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C462" w14:textId="77777777" w:rsidR="00284B7E" w:rsidRDefault="007E1DCD" w:rsidP="00284B7E">
      <w:pPr>
        <w:pStyle w:val="ae"/>
        <w:spacing w:before="0" w:beforeAutospacing="0" w:after="0" w:afterAutospacing="0"/>
        <w:jc w:val="center"/>
      </w:pPr>
      <w:r w:rsidRPr="00284B7E">
        <w:rPr>
          <w:b/>
          <w:bCs/>
          <w:sz w:val="32"/>
          <w:szCs w:val="32"/>
        </w:rPr>
        <w:t xml:space="preserve">Конференция </w:t>
      </w:r>
      <w:r w:rsidR="00284B7E" w:rsidRPr="00284B7E">
        <w:rPr>
          <w:b/>
          <w:bCs/>
          <w:sz w:val="32"/>
          <w:szCs w:val="32"/>
        </w:rPr>
        <w:t xml:space="preserve">Ассоциации </w:t>
      </w:r>
      <w:proofErr w:type="spellStart"/>
      <w:r w:rsidR="00284B7E" w:rsidRPr="00284B7E">
        <w:rPr>
          <w:b/>
          <w:bCs/>
          <w:sz w:val="32"/>
          <w:szCs w:val="32"/>
        </w:rPr>
        <w:t>Increase</w:t>
      </w:r>
      <w:proofErr w:type="spellEnd"/>
      <w:r w:rsidR="00284B7E" w:rsidRPr="00284B7E">
        <w:rPr>
          <w:b/>
          <w:bCs/>
          <w:sz w:val="32"/>
          <w:szCs w:val="32"/>
        </w:rPr>
        <w:t xml:space="preserve"> </w:t>
      </w:r>
      <w:r w:rsidRPr="00284B7E">
        <w:rPr>
          <w:b/>
          <w:bCs/>
          <w:sz w:val="32"/>
          <w:szCs w:val="32"/>
        </w:rPr>
        <w:t>2022</w:t>
      </w:r>
      <w:r w:rsidRPr="00284B7E">
        <w:rPr>
          <w:b/>
          <w:bCs/>
          <w:sz w:val="32"/>
          <w:szCs w:val="32"/>
        </w:rPr>
        <w:br/>
      </w:r>
      <w:r>
        <w:t>«О</w:t>
      </w:r>
      <w:r w:rsidR="00284B7E">
        <w:rPr>
          <w:lang w:val="en-US"/>
        </w:rPr>
        <w:t>C</w:t>
      </w:r>
      <w:r w:rsidR="00284B7E">
        <w:t>НАЩЕ</w:t>
      </w:r>
      <w:r>
        <w:t>НИЕ СВЯТЫХ: совместное служение в Азии и за ее пределами»</w:t>
      </w:r>
      <w:r>
        <w:br/>
      </w:r>
      <w:r>
        <w:br/>
      </w:r>
      <w:r w:rsidR="00284B7E" w:rsidRPr="00284B7E">
        <w:rPr>
          <w:b/>
          <w:bCs/>
        </w:rPr>
        <w:t>Учебный курс</w:t>
      </w:r>
      <w:r w:rsidRPr="00284B7E">
        <w:rPr>
          <w:b/>
          <w:bCs/>
        </w:rPr>
        <w:br/>
      </w:r>
      <w:r>
        <w:t>«Эффективные пути обучения» — для оснащения членов и лидеров церкви</w:t>
      </w:r>
      <w:r>
        <w:br/>
      </w:r>
      <w:r>
        <w:br/>
      </w:r>
      <w:r w:rsidRPr="00284B7E">
        <w:rPr>
          <w:b/>
          <w:bCs/>
        </w:rPr>
        <w:t>Сессия 1</w:t>
      </w:r>
      <w:r w:rsidRPr="00284B7E">
        <w:rPr>
          <w:b/>
          <w:bCs/>
        </w:rPr>
        <w:br/>
      </w:r>
      <w:r>
        <w:br/>
      </w:r>
    </w:p>
    <w:p w14:paraId="761BB978" w14:textId="2CBE6001" w:rsidR="007E1DCD" w:rsidRDefault="007E1DCD" w:rsidP="00284B7E">
      <w:pPr>
        <w:pStyle w:val="ae"/>
        <w:spacing w:before="0" w:beforeAutospacing="0" w:after="0" w:afterAutospacing="0"/>
      </w:pPr>
      <w:r w:rsidRPr="00284B7E">
        <w:rPr>
          <w:b/>
          <w:bCs/>
        </w:rPr>
        <w:t>Цели</w:t>
      </w:r>
      <w:r>
        <w:br/>
        <w:t>• Знать и понимать:</w:t>
      </w:r>
      <w:r>
        <w:br/>
        <w:t xml:space="preserve">o </w:t>
      </w:r>
      <w:r w:rsidR="00284B7E">
        <w:t xml:space="preserve">Суть </w:t>
      </w:r>
      <w:r w:rsidR="003A75FC">
        <w:t xml:space="preserve">метода </w:t>
      </w:r>
      <w:r>
        <w:t>обучения</w:t>
      </w:r>
      <w:r>
        <w:br/>
        <w:t xml:space="preserve">o Ключевые элементы в разработке </w:t>
      </w:r>
      <w:r w:rsidR="003A75FC">
        <w:t>метод</w:t>
      </w:r>
      <w:r w:rsidR="0096356D">
        <w:t xml:space="preserve">ов </w:t>
      </w:r>
      <w:r>
        <w:t>обучения</w:t>
      </w:r>
      <w:r>
        <w:br/>
        <w:t xml:space="preserve">• Будьте </w:t>
      </w:r>
      <w:r w:rsidR="0096356D">
        <w:t>посвящены</w:t>
      </w:r>
      <w:r w:rsidR="003A75FC">
        <w:t xml:space="preserve"> </w:t>
      </w:r>
      <w:r w:rsidR="0096356D">
        <w:t>ц</w:t>
      </w:r>
      <w:r>
        <w:t>енност</w:t>
      </w:r>
      <w:r w:rsidR="0096356D">
        <w:t>ям</w:t>
      </w:r>
      <w:r>
        <w:t xml:space="preserve"> и важност</w:t>
      </w:r>
      <w:r w:rsidR="0096356D">
        <w:t>и</w:t>
      </w:r>
      <w:r>
        <w:t xml:space="preserve"> </w:t>
      </w:r>
      <w:r w:rsidR="003A75FC">
        <w:t>метод</w:t>
      </w:r>
      <w:r w:rsidR="0096356D">
        <w:t xml:space="preserve">ов </w:t>
      </w:r>
      <w:r>
        <w:t>обучения</w:t>
      </w:r>
      <w:r>
        <w:br/>
        <w:t xml:space="preserve">• </w:t>
      </w:r>
      <w:r w:rsidR="0096356D">
        <w:t xml:space="preserve">Будьте </w:t>
      </w:r>
      <w:r>
        <w:t>способны:</w:t>
      </w:r>
      <w:r>
        <w:br/>
        <w:t>o Опи</w:t>
      </w:r>
      <w:r w:rsidR="0096356D">
        <w:t>сывать</w:t>
      </w:r>
      <w:r>
        <w:t xml:space="preserve"> </w:t>
      </w:r>
      <w:r w:rsidR="003A75FC">
        <w:t>метод</w:t>
      </w:r>
      <w:r w:rsidR="0096356D">
        <w:t xml:space="preserve"> </w:t>
      </w:r>
      <w:r>
        <w:t>обучения, в который они вовлечены</w:t>
      </w:r>
      <w:r>
        <w:br/>
        <w:t>o Оцени</w:t>
      </w:r>
      <w:r w:rsidR="0096356D">
        <w:t>вать</w:t>
      </w:r>
      <w:r>
        <w:t xml:space="preserve"> </w:t>
      </w:r>
      <w:r w:rsidR="0096356D">
        <w:t xml:space="preserve">их </w:t>
      </w:r>
      <w:r w:rsidR="003A75FC">
        <w:t xml:space="preserve">метод </w:t>
      </w:r>
      <w:r>
        <w:t>обучения</w:t>
      </w:r>
      <w:r>
        <w:br/>
      </w:r>
      <w:r>
        <w:br/>
      </w:r>
      <w:r w:rsidRPr="0096356D">
        <w:rPr>
          <w:b/>
          <w:bCs/>
        </w:rPr>
        <w:t>Подготовка</w:t>
      </w:r>
      <w:r>
        <w:t xml:space="preserve"> (необходимо сделать до перво</w:t>
      </w:r>
      <w:r w:rsidR="0096356D">
        <w:t>й сессии</w:t>
      </w:r>
      <w:r>
        <w:t>)</w:t>
      </w:r>
      <w:r>
        <w:br/>
      </w:r>
      <w:r>
        <w:br/>
        <w:t xml:space="preserve">Посмотрите видеоролики </w:t>
      </w:r>
      <w:proofErr w:type="spellStart"/>
      <w:r>
        <w:t>Пэта</w:t>
      </w:r>
      <w:proofErr w:type="spellEnd"/>
      <w:r>
        <w:t xml:space="preserve"> Харрисона «Базовая модель разработки учебной программы — части 1 и 2», доступные по адресу https://www.increaseassociation.org/curriculum-development.</w:t>
      </w:r>
      <w:r>
        <w:br/>
      </w:r>
      <w:r>
        <w:br/>
      </w:r>
      <w:r>
        <w:br/>
      </w:r>
      <w:r w:rsidR="0096356D" w:rsidRPr="0096356D">
        <w:rPr>
          <w:b/>
          <w:bCs/>
        </w:rPr>
        <w:t xml:space="preserve">Суть </w:t>
      </w:r>
      <w:r w:rsidR="003A75FC">
        <w:rPr>
          <w:b/>
          <w:bCs/>
        </w:rPr>
        <w:t>методов</w:t>
      </w:r>
      <w:r w:rsidR="0096356D" w:rsidRPr="0096356D">
        <w:rPr>
          <w:b/>
          <w:bCs/>
        </w:rPr>
        <w:t xml:space="preserve"> </w:t>
      </w:r>
      <w:r w:rsidRPr="0096356D">
        <w:rPr>
          <w:b/>
          <w:bCs/>
        </w:rPr>
        <w:t>обучения</w:t>
      </w:r>
      <w:r w:rsidRPr="0096356D">
        <w:rPr>
          <w:b/>
          <w:bCs/>
        </w:rPr>
        <w:br/>
      </w:r>
      <w:r>
        <w:br/>
        <w:t>• История Арифа</w:t>
      </w:r>
      <w:r>
        <w:br/>
      </w:r>
      <w:r>
        <w:br/>
        <w:t>• Видео для просмотра: https://www.youtube.com/watch?v=O6RlVd2sL6Q.</w:t>
      </w:r>
      <w:r>
        <w:br/>
      </w:r>
      <w:r>
        <w:br/>
        <w:t>o Обсуждение: поделитесь одним важным выводом из видео с другим человеком (2 минуты)</w:t>
      </w:r>
      <w:r>
        <w:br/>
      </w:r>
      <w:r>
        <w:br/>
        <w:t xml:space="preserve">• </w:t>
      </w:r>
      <w:r w:rsidR="0096356D">
        <w:rPr>
          <w:u w:val="single"/>
        </w:rPr>
        <w:t>Размышление</w:t>
      </w:r>
      <w:r>
        <w:t xml:space="preserve">: Опишите </w:t>
      </w:r>
      <w:r w:rsidR="0096356D">
        <w:t>другому человеку</w:t>
      </w:r>
      <w:r w:rsidR="0096356D">
        <w:t xml:space="preserve"> </w:t>
      </w:r>
      <w:r>
        <w:t>свой личный путь обучения. Различа</w:t>
      </w:r>
      <w:r w:rsidR="0096356D">
        <w:t>йте</w:t>
      </w:r>
      <w:r>
        <w:t xml:space="preserve"> формальные, неформальные и </w:t>
      </w:r>
      <w:r w:rsidR="0096356D">
        <w:t xml:space="preserve">свободные его </w:t>
      </w:r>
      <w:r>
        <w:t xml:space="preserve">аспекты. Оцените сильные и слабые стороны вашего </w:t>
      </w:r>
      <w:r w:rsidR="003A75FC">
        <w:t xml:space="preserve">метода </w:t>
      </w:r>
      <w:r>
        <w:t>обучения.</w:t>
      </w:r>
      <w:r>
        <w:br/>
      </w:r>
      <w:r>
        <w:br/>
      </w:r>
      <w:r w:rsidRPr="003A75FC">
        <w:rPr>
          <w:b/>
          <w:bCs/>
        </w:rPr>
        <w:t>Упражнение – правильно задавайте вопросы при разработке путей обучения</w:t>
      </w:r>
      <w:r w:rsidRPr="003A75FC">
        <w:rPr>
          <w:b/>
          <w:bCs/>
        </w:rPr>
        <w:br/>
      </w:r>
      <w:r w:rsidRPr="003A75FC">
        <w:rPr>
          <w:b/>
          <w:bCs/>
        </w:rPr>
        <w:br/>
      </w:r>
      <w:r w:rsidRPr="003A75FC">
        <w:rPr>
          <w:b/>
          <w:bCs/>
        </w:rPr>
        <w:br/>
        <w:t>Наши пути обучения</w:t>
      </w:r>
      <w:r w:rsidRPr="003A75FC">
        <w:rPr>
          <w:b/>
          <w:bCs/>
        </w:rPr>
        <w:br/>
      </w:r>
      <w:r w:rsidRPr="003A75FC">
        <w:rPr>
          <w:b/>
          <w:bCs/>
        </w:rPr>
        <w:br/>
      </w:r>
      <w:r>
        <w:t>Опишите путь обучения (на уровне программы), в котором вы участвуете</w:t>
      </w:r>
      <w:r>
        <w:br/>
      </w:r>
      <w:r>
        <w:br/>
        <w:t>• Каковы его конечные цели?</w:t>
      </w:r>
      <w:r>
        <w:br/>
        <w:t>• Кто учащиеся?</w:t>
      </w:r>
      <w:r>
        <w:br/>
        <w:t>• Каков контекст обучения?</w:t>
      </w:r>
      <w:r>
        <w:br/>
        <w:t>• Чему учат?</w:t>
      </w:r>
      <w:r>
        <w:br/>
        <w:t>• Кто учит?</w:t>
      </w:r>
      <w:r>
        <w:br/>
        <w:t>• Как организована и проводится программа или курс?</w:t>
      </w:r>
      <w:r>
        <w:br/>
      </w:r>
      <w:r>
        <w:br/>
      </w:r>
      <w:r>
        <w:br/>
      </w:r>
      <w:r w:rsidRPr="003A75FC">
        <w:rPr>
          <w:b/>
          <w:bCs/>
        </w:rPr>
        <w:lastRenderedPageBreak/>
        <w:t>Разработка и обзор пути обучения</w:t>
      </w:r>
      <w:r w:rsidRPr="003A75FC">
        <w:rPr>
          <w:b/>
          <w:bCs/>
        </w:rPr>
        <w:br/>
      </w:r>
      <w:r>
        <w:br/>
        <w:t xml:space="preserve">• Посмотрите видео: </w:t>
      </w:r>
      <w:r w:rsidRPr="003A75FC">
        <w:rPr>
          <w:i/>
          <w:iCs/>
        </w:rPr>
        <w:t>Изменение существующей учебной программы</w:t>
      </w:r>
      <w:r>
        <w:t xml:space="preserve">: (всего 16 минут) </w:t>
      </w:r>
      <w:hyperlink r:id="rId7" w:history="1">
        <w:r w:rsidR="007F5E64" w:rsidRPr="00AE0DE9">
          <w:rPr>
            <w:rStyle w:val="a8"/>
            <w:rFonts w:ascii="Arial" w:hAnsi="Arial" w:cs="Arial"/>
            <w:u w:val="none"/>
          </w:rPr>
          <w:t>https://www.youtube.com/watch?v=2B_sFs2vUHs&amp;t=16s</w:t>
        </w:r>
      </w:hyperlink>
      <w:r>
        <w:t>, доступно по адресу: https://www.increaseassociation.org/curriculum-development</w:t>
      </w:r>
      <w:r>
        <w:br/>
      </w:r>
      <w:r>
        <w:br/>
        <w:t xml:space="preserve">o </w:t>
      </w:r>
      <w:r w:rsidR="003A75FC">
        <w:t>Сделайте п</w:t>
      </w:r>
      <w:r>
        <w:t>ауз</w:t>
      </w:r>
      <w:r w:rsidR="003A75FC">
        <w:t>у</w:t>
      </w:r>
      <w:r>
        <w:t xml:space="preserve"> (на 10 мин. 49 с.) для обсуждения: </w:t>
      </w:r>
      <w:r w:rsidRPr="003A75FC">
        <w:rPr>
          <w:i/>
          <w:iCs/>
        </w:rPr>
        <w:t>нужно ли изменить наши нынешние пути обучения, чтобы помочь им наилучшим образом удовлетворить наши потребности?</w:t>
      </w:r>
      <w:r w:rsidRPr="003A75FC">
        <w:rPr>
          <w:i/>
          <w:iCs/>
        </w:rPr>
        <w:br/>
      </w:r>
      <w:r>
        <w:br/>
        <w:t>o Обсуждение в группах</w:t>
      </w:r>
      <w:r w:rsidR="003A75FC">
        <w:t>:</w:t>
      </w:r>
      <w:r>
        <w:t xml:space="preserve"> какие шаги можно предпринять, чтобы помочь нам улучшить наши предложения?</w:t>
      </w:r>
      <w:r>
        <w:br/>
      </w:r>
      <w:r>
        <w:br/>
      </w:r>
      <w:r w:rsidRPr="003A75FC">
        <w:rPr>
          <w:b/>
          <w:bCs/>
          <w:sz w:val="28"/>
          <w:szCs w:val="28"/>
        </w:rPr>
        <w:t>Ресурсы</w:t>
      </w:r>
      <w:r>
        <w:br/>
      </w:r>
      <w:r>
        <w:br/>
      </w:r>
      <w:r w:rsidR="003A75FC">
        <w:rPr>
          <w:lang w:val="en-US"/>
        </w:rPr>
        <w:t>INCREASE</w:t>
      </w:r>
      <w:r w:rsidR="003A75FC" w:rsidRPr="00925B38">
        <w:t xml:space="preserve"> </w:t>
      </w:r>
      <w:r>
        <w:t>МАТЕРИАЛЫ</w:t>
      </w:r>
      <w:r>
        <w:br/>
      </w:r>
      <w:r>
        <w:br/>
        <w:t xml:space="preserve">Ресурсы по разработке учебных программ, подготовленные для собрания 2013 года в Сеуле, доступны по адресу: </w:t>
      </w:r>
      <w:hyperlink r:id="rId8" w:history="1">
        <w:r w:rsidR="00925B38" w:rsidRPr="00AE0DE9">
          <w:rPr>
            <w:rStyle w:val="a8"/>
            <w:rFonts w:ascii="Arial" w:hAnsi="Arial" w:cs="Arial"/>
          </w:rPr>
          <w:t>https://www.increaseassociation.org/curriculum-development</w:t>
        </w:r>
      </w:hyperlink>
      <w:r>
        <w:t>.</w:t>
      </w:r>
      <w:r>
        <w:br/>
      </w:r>
      <w:r>
        <w:br/>
        <w:t>Эти ресурсы включают несколько полезных видеороликов и копии сопроводительных заметок и вопросов.</w:t>
      </w:r>
      <w:r>
        <w:br/>
      </w:r>
      <w:r>
        <w:br/>
        <w:t>РЕФОРМА</w:t>
      </w:r>
      <w:r>
        <w:br/>
      </w:r>
      <w:r>
        <w:br/>
        <w:t xml:space="preserve">После глобальных консультаций </w:t>
      </w:r>
      <w:proofErr w:type="spellStart"/>
      <w:r>
        <w:t>РеФорма</w:t>
      </w:r>
      <w:proofErr w:type="spellEnd"/>
      <w:r>
        <w:t xml:space="preserve"> разработала список из 35 компетенций, которые предлагаются в качестве основного стандарта для обучения пасторов. Эти компетенции могут стать полезной отправной точкой при разработке путей обучения пасторов и могут быть изменены для других уровней христианского обучения.</w:t>
      </w:r>
      <w:r>
        <w:br/>
      </w:r>
      <w:r>
        <w:br/>
        <w:t xml:space="preserve">Подробная информация о </w:t>
      </w:r>
      <w:proofErr w:type="spellStart"/>
      <w:r>
        <w:t>ReForma</w:t>
      </w:r>
      <w:proofErr w:type="spellEnd"/>
      <w:r>
        <w:t xml:space="preserve"> и копии компетенций на нескольких языках доступны здесь: </w:t>
      </w:r>
      <w:hyperlink r:id="rId9" w:history="1">
        <w:r w:rsidR="00925B38" w:rsidRPr="00AE0DE9">
          <w:rPr>
            <w:rStyle w:val="a8"/>
            <w:rFonts w:ascii="Arial" w:hAnsi="Arial" w:cs="Arial"/>
            <w:b/>
            <w:bCs/>
          </w:rPr>
          <w:t>https://www.re-forma.global/outcomes</w:t>
        </w:r>
      </w:hyperlink>
    </w:p>
    <w:p w14:paraId="5E7323A4" w14:textId="58200252" w:rsidR="0032207D" w:rsidRPr="007E1DCD" w:rsidRDefault="0032207D" w:rsidP="00284B7E">
      <w:pPr>
        <w:rPr>
          <w:lang w:val="ru-RU"/>
        </w:rPr>
      </w:pPr>
    </w:p>
    <w:sectPr w:rsidR="0032207D" w:rsidRPr="007E1DCD" w:rsidSect="007849E4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1179" w14:textId="77777777" w:rsidR="00E4736D" w:rsidRDefault="00E4736D" w:rsidP="007849E4">
      <w:r>
        <w:separator/>
      </w:r>
    </w:p>
  </w:endnote>
  <w:endnote w:type="continuationSeparator" w:id="0">
    <w:p w14:paraId="6B98DB0E" w14:textId="77777777" w:rsidR="00E4736D" w:rsidRDefault="00E4736D" w:rsidP="0078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3717" w14:textId="77777777" w:rsidR="00E4736D" w:rsidRDefault="00E4736D" w:rsidP="007849E4">
      <w:r>
        <w:separator/>
      </w:r>
    </w:p>
  </w:footnote>
  <w:footnote w:type="continuationSeparator" w:id="0">
    <w:p w14:paraId="54CFA2C8" w14:textId="77777777" w:rsidR="00E4736D" w:rsidRDefault="00E4736D" w:rsidP="0078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986858179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288846D5" w14:textId="77777777" w:rsidR="00404ABB" w:rsidRDefault="00EC690A" w:rsidP="007A2DAF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F1222E3" w14:textId="77777777" w:rsidR="00404ABB" w:rsidRDefault="007F5E64" w:rsidP="00404AB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  <w:sz w:val="20"/>
        <w:szCs w:val="20"/>
      </w:rPr>
      <w:id w:val="-40131851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1C0EFAF" w14:textId="1C385DC7" w:rsidR="00404ABB" w:rsidRPr="007849E4" w:rsidRDefault="00EC690A" w:rsidP="007A2DAF">
        <w:pPr>
          <w:pStyle w:val="a3"/>
          <w:framePr w:wrap="none" w:vAnchor="text" w:hAnchor="margin" w:xAlign="right" w:y="1"/>
          <w:rPr>
            <w:rStyle w:val="a5"/>
            <w:sz w:val="20"/>
            <w:szCs w:val="20"/>
          </w:rPr>
        </w:pPr>
        <w:r w:rsidRPr="007849E4">
          <w:rPr>
            <w:rStyle w:val="a5"/>
            <w:sz w:val="20"/>
            <w:szCs w:val="20"/>
          </w:rPr>
          <w:fldChar w:fldCharType="begin"/>
        </w:r>
        <w:r w:rsidRPr="007849E4">
          <w:rPr>
            <w:rStyle w:val="a5"/>
            <w:sz w:val="20"/>
            <w:szCs w:val="20"/>
          </w:rPr>
          <w:instrText xml:space="preserve"> PAGE </w:instrText>
        </w:r>
        <w:r w:rsidRPr="007849E4">
          <w:rPr>
            <w:rStyle w:val="a5"/>
            <w:sz w:val="20"/>
            <w:szCs w:val="20"/>
          </w:rPr>
          <w:fldChar w:fldCharType="separate"/>
        </w:r>
        <w:r w:rsidR="007E1DCD">
          <w:rPr>
            <w:rStyle w:val="a5"/>
            <w:noProof/>
            <w:sz w:val="20"/>
            <w:szCs w:val="20"/>
          </w:rPr>
          <w:t>1</w:t>
        </w:r>
        <w:r w:rsidRPr="007849E4">
          <w:rPr>
            <w:rStyle w:val="a5"/>
            <w:sz w:val="20"/>
            <w:szCs w:val="20"/>
          </w:rPr>
          <w:fldChar w:fldCharType="end"/>
        </w:r>
      </w:p>
    </w:sdtContent>
  </w:sdt>
  <w:p w14:paraId="61B7AF7D" w14:textId="68F9E586" w:rsidR="00404ABB" w:rsidRPr="007849E4" w:rsidRDefault="007849E4" w:rsidP="007849E4">
    <w:pPr>
      <w:pStyle w:val="a3"/>
      <w:ind w:right="360"/>
      <w:jc w:val="right"/>
      <w:rPr>
        <w:i/>
        <w:iCs/>
        <w:sz w:val="20"/>
        <w:szCs w:val="20"/>
      </w:rPr>
    </w:pPr>
    <w:r w:rsidRPr="007849E4">
      <w:rPr>
        <w:i/>
        <w:iCs/>
        <w:sz w:val="20"/>
        <w:szCs w:val="20"/>
      </w:rPr>
      <w:t>ELP track Session 1 participant notes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0A6"/>
    <w:multiLevelType w:val="hybridMultilevel"/>
    <w:tmpl w:val="D30AD98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0F">
      <w:start w:val="1"/>
      <w:numFmt w:val="decimal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35979"/>
    <w:multiLevelType w:val="hybridMultilevel"/>
    <w:tmpl w:val="6A92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1FB6"/>
    <w:multiLevelType w:val="hybridMultilevel"/>
    <w:tmpl w:val="92E0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3914"/>
    <w:multiLevelType w:val="multilevel"/>
    <w:tmpl w:val="035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94D94"/>
    <w:multiLevelType w:val="hybridMultilevel"/>
    <w:tmpl w:val="D97A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645D"/>
    <w:multiLevelType w:val="multilevel"/>
    <w:tmpl w:val="258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77754"/>
    <w:multiLevelType w:val="hybridMultilevel"/>
    <w:tmpl w:val="3A96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67561"/>
    <w:multiLevelType w:val="hybridMultilevel"/>
    <w:tmpl w:val="A256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45D8"/>
    <w:multiLevelType w:val="multilevel"/>
    <w:tmpl w:val="258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00E70"/>
    <w:multiLevelType w:val="multilevel"/>
    <w:tmpl w:val="258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06510"/>
    <w:multiLevelType w:val="multilevel"/>
    <w:tmpl w:val="E10A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189191">
    <w:abstractNumId w:val="10"/>
  </w:num>
  <w:num w:numId="2" w16cid:durableId="1159539059">
    <w:abstractNumId w:val="3"/>
  </w:num>
  <w:num w:numId="3" w16cid:durableId="1316909216">
    <w:abstractNumId w:val="0"/>
  </w:num>
  <w:num w:numId="4" w16cid:durableId="2122020706">
    <w:abstractNumId w:val="5"/>
  </w:num>
  <w:num w:numId="5" w16cid:durableId="1970083904">
    <w:abstractNumId w:val="8"/>
  </w:num>
  <w:num w:numId="6" w16cid:durableId="1074665189">
    <w:abstractNumId w:val="9"/>
  </w:num>
  <w:num w:numId="7" w16cid:durableId="1596552900">
    <w:abstractNumId w:val="7"/>
  </w:num>
  <w:num w:numId="8" w16cid:durableId="727267259">
    <w:abstractNumId w:val="4"/>
  </w:num>
  <w:num w:numId="9" w16cid:durableId="858274767">
    <w:abstractNumId w:val="2"/>
  </w:num>
  <w:num w:numId="10" w16cid:durableId="525487554">
    <w:abstractNumId w:val="1"/>
  </w:num>
  <w:num w:numId="11" w16cid:durableId="136840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7D"/>
    <w:rsid w:val="000564FC"/>
    <w:rsid w:val="00284B7E"/>
    <w:rsid w:val="0032207D"/>
    <w:rsid w:val="003A75FC"/>
    <w:rsid w:val="0055774A"/>
    <w:rsid w:val="007849E4"/>
    <w:rsid w:val="007A2F52"/>
    <w:rsid w:val="007E1DCD"/>
    <w:rsid w:val="007F5E64"/>
    <w:rsid w:val="0092294A"/>
    <w:rsid w:val="00925B38"/>
    <w:rsid w:val="0096356D"/>
    <w:rsid w:val="00AE0DE9"/>
    <w:rsid w:val="00C41869"/>
    <w:rsid w:val="00D24D2C"/>
    <w:rsid w:val="00E4736D"/>
    <w:rsid w:val="00E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6FFC"/>
  <w15:chartTrackingRefBased/>
  <w15:docId w15:val="{6F3D7F60-A2D9-6943-A433-1106D50E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E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9E4"/>
  </w:style>
  <w:style w:type="character" w:styleId="a5">
    <w:name w:val="page number"/>
    <w:basedOn w:val="a0"/>
    <w:uiPriority w:val="99"/>
    <w:semiHidden/>
    <w:unhideWhenUsed/>
    <w:rsid w:val="007849E4"/>
  </w:style>
  <w:style w:type="paragraph" w:styleId="a6">
    <w:name w:val="Plain Text"/>
    <w:basedOn w:val="a"/>
    <w:link w:val="a7"/>
    <w:rsid w:val="007849E4"/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a7">
    <w:name w:val="Текст Знак"/>
    <w:basedOn w:val="a0"/>
    <w:link w:val="a6"/>
    <w:rsid w:val="007849E4"/>
    <w:rPr>
      <w:rFonts w:ascii="Courier New" w:eastAsia="Times New Roman" w:hAnsi="Courier New" w:cs="Times New Roman"/>
      <w:sz w:val="20"/>
      <w:szCs w:val="20"/>
      <w:lang w:eastAsia="x-none"/>
    </w:rPr>
  </w:style>
  <w:style w:type="character" w:styleId="a8">
    <w:name w:val="Hyperlink"/>
    <w:basedOn w:val="a0"/>
    <w:uiPriority w:val="99"/>
    <w:unhideWhenUsed/>
    <w:rsid w:val="007849E4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849E4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E4"/>
  </w:style>
  <w:style w:type="character" w:styleId="ab">
    <w:name w:val="Emphasis"/>
    <w:basedOn w:val="a0"/>
    <w:uiPriority w:val="20"/>
    <w:qFormat/>
    <w:rsid w:val="007849E4"/>
    <w:rPr>
      <w:i/>
      <w:iCs/>
    </w:rPr>
  </w:style>
  <w:style w:type="character" w:customStyle="1" w:styleId="mc-toc-title">
    <w:name w:val="mc-toc-title"/>
    <w:basedOn w:val="a0"/>
    <w:rsid w:val="007849E4"/>
  </w:style>
  <w:style w:type="paragraph" w:styleId="ac">
    <w:name w:val="List Paragraph"/>
    <w:basedOn w:val="a"/>
    <w:uiPriority w:val="34"/>
    <w:qFormat/>
    <w:rsid w:val="007849E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4186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41869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7E1D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reaseassociation.org/curriculum-develop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B_sFs2vUHs&amp;t=16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-forma.global/outc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8</cp:revision>
  <dcterms:created xsi:type="dcterms:W3CDTF">2022-11-12T06:29:00Z</dcterms:created>
  <dcterms:modified xsi:type="dcterms:W3CDTF">2022-11-12T10:15:00Z</dcterms:modified>
</cp:coreProperties>
</file>